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8E743F">
      <w:pPr>
        <w:jc w:val="center"/>
        <w:rPr>
          <w:rFonts w:ascii="黑体" w:hAnsi="黑体" w:eastAsia="黑体" w:cs="黑体"/>
          <w:b/>
          <w:bCs/>
          <w:color w:val="000000" w:themeColor="text1"/>
          <w:sz w:val="44"/>
          <w:szCs w:val="44"/>
          <w:lang w:eastAsia="zh-CN"/>
          <w14:textFill>
            <w14:solidFill>
              <w14:schemeClr w14:val="tx1"/>
            </w14:solidFill>
          </w14:textFill>
        </w:rPr>
      </w:pPr>
      <w:bookmarkStart w:id="1" w:name="_GoBack"/>
      <w:bookmarkEnd w:id="1"/>
      <w:r>
        <w:rPr>
          <w:rFonts w:hint="eastAsia" w:ascii="黑体" w:hAnsi="黑体" w:eastAsia="黑体" w:cs="黑体"/>
          <w:b/>
          <w:bCs/>
          <w:color w:val="000000" w:themeColor="text1"/>
          <w:sz w:val="44"/>
          <w:szCs w:val="44"/>
          <w:lang w:eastAsia="zh-CN"/>
          <w14:textFill>
            <w14:solidFill>
              <w14:schemeClr w14:val="tx1"/>
            </w14:solidFill>
          </w14:textFill>
        </w:rPr>
        <w:t>徽学研究中心黄山学院分中心、中国诗学研究中心黄山学院分中心开放性科研</w:t>
      </w:r>
    </w:p>
    <w:p w14:paraId="1D0E75D9">
      <w:pPr>
        <w:jc w:val="center"/>
        <w:rPr>
          <w:rFonts w:ascii="黑体" w:hAnsi="黑体" w:eastAsia="黑体" w:cs="黑体"/>
          <w:b/>
          <w:bCs/>
          <w:color w:val="000000" w:themeColor="text1"/>
          <w:sz w:val="44"/>
          <w:szCs w:val="44"/>
          <w:lang w:eastAsia="zh-CN"/>
          <w14:textFill>
            <w14:solidFill>
              <w14:schemeClr w14:val="tx1"/>
            </w14:solidFill>
          </w14:textFill>
        </w:rPr>
      </w:pPr>
      <w:r>
        <w:rPr>
          <w:rFonts w:hint="eastAsia" w:ascii="黑体" w:hAnsi="黑体" w:eastAsia="黑体" w:cs="黑体"/>
          <w:b/>
          <w:bCs/>
          <w:color w:val="000000" w:themeColor="text1"/>
          <w:sz w:val="44"/>
          <w:szCs w:val="44"/>
          <w:lang w:eastAsia="zh-CN"/>
          <w14:textFill>
            <w14:solidFill>
              <w14:schemeClr w14:val="tx1"/>
            </w14:solidFill>
          </w14:textFill>
        </w:rPr>
        <w:t>项目管理办法（试行）</w:t>
      </w:r>
    </w:p>
    <w:p w14:paraId="4ECBBAF5">
      <w:pPr>
        <w:rPr>
          <w:color w:val="000000" w:themeColor="text1"/>
          <w:lang w:eastAsia="zh-CN"/>
          <w14:textFill>
            <w14:solidFill>
              <w14:schemeClr w14:val="tx1"/>
            </w14:solidFill>
          </w14:textFill>
        </w:rPr>
      </w:pPr>
    </w:p>
    <w:p w14:paraId="78D01A86">
      <w:pPr>
        <w:rPr>
          <w:rFonts w:eastAsiaTheme="minorEastAsia"/>
          <w:color w:val="000000" w:themeColor="text1"/>
          <w:lang w:eastAsia="zh-CN"/>
          <w14:textFill>
            <w14:solidFill>
              <w14:schemeClr w14:val="tx1"/>
            </w14:solidFill>
          </w14:textFill>
        </w:rPr>
      </w:pPr>
    </w:p>
    <w:p w14:paraId="5F40ACA5">
      <w:pPr>
        <w:rPr>
          <w:rFonts w:eastAsiaTheme="minorEastAsia"/>
          <w:color w:val="000000" w:themeColor="text1"/>
          <w:lang w:eastAsia="zh-CN"/>
          <w14:textFill>
            <w14:solidFill>
              <w14:schemeClr w14:val="tx1"/>
            </w14:solidFill>
          </w14:textFill>
        </w:rPr>
      </w:pPr>
    </w:p>
    <w:p w14:paraId="153A0017">
      <w:pPr>
        <w:rPr>
          <w:rFonts w:eastAsiaTheme="minorEastAsia"/>
          <w:color w:val="000000" w:themeColor="text1"/>
          <w:lang w:eastAsia="zh-CN"/>
          <w14:textFill>
            <w14:solidFill>
              <w14:schemeClr w14:val="tx1"/>
            </w14:solidFill>
          </w14:textFill>
        </w:rPr>
      </w:pPr>
    </w:p>
    <w:p w14:paraId="52B326CF">
      <w:pPr>
        <w:rPr>
          <w:rFonts w:eastAsiaTheme="minorEastAsia"/>
          <w:color w:val="000000" w:themeColor="text1"/>
          <w:lang w:eastAsia="zh-CN"/>
          <w14:textFill>
            <w14:solidFill>
              <w14:schemeClr w14:val="tx1"/>
            </w14:solidFill>
          </w14:textFill>
        </w:rPr>
      </w:pPr>
    </w:p>
    <w:p w14:paraId="08ACABDC">
      <w:pPr>
        <w:rPr>
          <w:rFonts w:eastAsiaTheme="minorEastAsia"/>
          <w:color w:val="000000" w:themeColor="text1"/>
          <w:lang w:eastAsia="zh-CN"/>
          <w14:textFill>
            <w14:solidFill>
              <w14:schemeClr w14:val="tx1"/>
            </w14:solidFill>
          </w14:textFill>
        </w:rPr>
      </w:pPr>
    </w:p>
    <w:p w14:paraId="227EAA5D">
      <w:pPr>
        <w:rPr>
          <w:rFonts w:eastAsiaTheme="minorEastAsia"/>
          <w:color w:val="000000" w:themeColor="text1"/>
          <w:lang w:eastAsia="zh-CN"/>
          <w14:textFill>
            <w14:solidFill>
              <w14:schemeClr w14:val="tx1"/>
            </w14:solidFill>
          </w14:textFill>
        </w:rPr>
      </w:pPr>
    </w:p>
    <w:p w14:paraId="5B245C62">
      <w:pPr>
        <w:rPr>
          <w:rFonts w:eastAsiaTheme="minorEastAsia"/>
          <w:color w:val="000000" w:themeColor="text1"/>
          <w:lang w:eastAsia="zh-CN"/>
          <w14:textFill>
            <w14:solidFill>
              <w14:schemeClr w14:val="tx1"/>
            </w14:solidFill>
          </w14:textFill>
        </w:rPr>
      </w:pPr>
    </w:p>
    <w:p w14:paraId="196219E5">
      <w:pPr>
        <w:rPr>
          <w:rFonts w:eastAsiaTheme="minorEastAsia"/>
          <w:color w:val="000000" w:themeColor="text1"/>
          <w:lang w:eastAsia="zh-CN"/>
          <w14:textFill>
            <w14:solidFill>
              <w14:schemeClr w14:val="tx1"/>
            </w14:solidFill>
          </w14:textFill>
        </w:rPr>
      </w:pPr>
    </w:p>
    <w:p w14:paraId="76BDCD42">
      <w:pPr>
        <w:rPr>
          <w:rFonts w:eastAsiaTheme="minorEastAsia"/>
          <w:color w:val="000000" w:themeColor="text1"/>
          <w:lang w:eastAsia="zh-CN"/>
          <w14:textFill>
            <w14:solidFill>
              <w14:schemeClr w14:val="tx1"/>
            </w14:solidFill>
          </w14:textFill>
        </w:rPr>
      </w:pPr>
    </w:p>
    <w:p w14:paraId="22ECA9E1">
      <w:pPr>
        <w:rPr>
          <w:rFonts w:eastAsiaTheme="minorEastAsia"/>
          <w:color w:val="000000" w:themeColor="text1"/>
          <w:lang w:eastAsia="zh-CN"/>
          <w14:textFill>
            <w14:solidFill>
              <w14:schemeClr w14:val="tx1"/>
            </w14:solidFill>
          </w14:textFill>
        </w:rPr>
      </w:pPr>
    </w:p>
    <w:p w14:paraId="6296787E">
      <w:pPr>
        <w:spacing w:line="620" w:lineRule="exact"/>
        <w:jc w:val="center"/>
        <w:rPr>
          <w:rFonts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第一章  总则</w:t>
      </w:r>
    </w:p>
    <w:p w14:paraId="419976AE">
      <w:pPr>
        <w:spacing w:line="620" w:lineRule="exact"/>
        <w:ind w:firstLine="643" w:firstLineChars="200"/>
        <w:jc w:val="both"/>
        <w:rPr>
          <w:rFonts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b/>
          <w:bCs/>
          <w:color w:val="000000" w:themeColor="text1"/>
          <w:sz w:val="32"/>
          <w:szCs w:val="32"/>
          <w:lang w:eastAsia="zh-CN"/>
          <w14:textFill>
            <w14:solidFill>
              <w14:schemeClr w14:val="tx1"/>
            </w14:solidFill>
          </w14:textFill>
        </w:rPr>
        <w:t>第一条</w:t>
      </w:r>
      <w:r>
        <w:rPr>
          <w:rFonts w:hint="eastAsia" w:ascii="仿宋" w:hAnsi="仿宋" w:eastAsia="仿宋" w:cs="仿宋"/>
          <w:color w:val="000000" w:themeColor="text1"/>
          <w:sz w:val="32"/>
          <w:szCs w:val="32"/>
          <w:lang w:eastAsia="zh-CN"/>
          <w14:textFill>
            <w14:solidFill>
              <w14:schemeClr w14:val="tx1"/>
            </w14:solidFill>
          </w14:textFill>
        </w:rPr>
        <w:t xml:space="preserve">  为加强徽学研究中心黄山学院分中心、中国诗学研究中心黄山学院分中心开放性科研项目管理科学化、规范化，根据上级和学校有关文件精神，结合中心实际，特制定本办法。</w:t>
      </w:r>
    </w:p>
    <w:p w14:paraId="376AC32F">
      <w:pPr>
        <w:spacing w:line="620" w:lineRule="exact"/>
        <w:ind w:firstLine="643" w:firstLineChars="200"/>
        <w:jc w:val="both"/>
        <w:rPr>
          <w:rFonts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b/>
          <w:bCs/>
          <w:color w:val="000000" w:themeColor="text1"/>
          <w:sz w:val="32"/>
          <w:szCs w:val="32"/>
          <w:lang w:eastAsia="zh-CN"/>
          <w14:textFill>
            <w14:solidFill>
              <w14:schemeClr w14:val="tx1"/>
            </w14:solidFill>
          </w14:textFill>
        </w:rPr>
        <w:t>第二条</w:t>
      </w:r>
      <w:r>
        <w:rPr>
          <w:rFonts w:hint="eastAsia" w:ascii="仿宋" w:hAnsi="仿宋" w:eastAsia="仿宋" w:cs="仿宋"/>
          <w:color w:val="000000" w:themeColor="text1"/>
          <w:sz w:val="32"/>
          <w:szCs w:val="32"/>
          <w:lang w:eastAsia="zh-CN"/>
          <w14:textFill>
            <w14:solidFill>
              <w14:schemeClr w14:val="tx1"/>
            </w14:solidFill>
          </w14:textFill>
        </w:rPr>
        <w:t xml:space="preserve">  徽学研究中心黄山学院分中心、中国诗学研究中心黄山学院分中心是学校开放性科研项目的归口管理部门，实行校、院两级管理 。徽学研究中心黄山学院分中心、中国诗学研究中心黄山学院分中心统一组织申报项目，统一编制中心年度科研计划，负责中心立项项目的全过程管理。</w:t>
      </w:r>
    </w:p>
    <w:p w14:paraId="15CEB0FA">
      <w:pPr>
        <w:spacing w:line="620" w:lineRule="exact"/>
        <w:ind w:firstLine="640" w:firstLineChars="200"/>
        <w:jc w:val="both"/>
        <w:rPr>
          <w:rFonts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各二级学院负责科研项目初审，为已立项项目的项目实施提供条件，具体负责组织科研项目的实施，配合徽学研究中心黄山学院分中心、中国诗学研究中心黄山学院分中心和科研处做好项目的检查、结题验收等工作。</w:t>
      </w:r>
    </w:p>
    <w:p w14:paraId="0D0229FC">
      <w:pPr>
        <w:spacing w:line="620" w:lineRule="exact"/>
        <w:ind w:firstLine="640" w:firstLineChars="200"/>
        <w:jc w:val="both"/>
        <w:rPr>
          <w:rFonts w:ascii="仿宋" w:hAnsi="仿宋" w:eastAsia="仿宋" w:cs="仿宋"/>
          <w:color w:val="000000" w:themeColor="text1"/>
          <w:sz w:val="32"/>
          <w:szCs w:val="32"/>
          <w:lang w:eastAsia="zh-CN"/>
          <w14:textFill>
            <w14:solidFill>
              <w14:schemeClr w14:val="tx1"/>
            </w14:solidFill>
          </w14:textFill>
        </w:rPr>
      </w:pPr>
    </w:p>
    <w:p w14:paraId="35682490">
      <w:pPr>
        <w:spacing w:line="620" w:lineRule="exact"/>
        <w:jc w:val="center"/>
        <w:rPr>
          <w:rFonts w:ascii="仿宋" w:hAnsi="仿宋" w:eastAsia="仿宋" w:cs="仿宋"/>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第二章  项目类别</w:t>
      </w:r>
    </w:p>
    <w:p w14:paraId="08FABF55">
      <w:pPr>
        <w:spacing w:line="620" w:lineRule="exact"/>
        <w:ind w:firstLine="643" w:firstLineChars="200"/>
        <w:jc w:val="both"/>
        <w:rPr>
          <w:rFonts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b/>
          <w:bCs/>
          <w:color w:val="000000" w:themeColor="text1"/>
          <w:sz w:val="32"/>
          <w:szCs w:val="32"/>
          <w:lang w:eastAsia="zh-CN"/>
          <w14:textFill>
            <w14:solidFill>
              <w14:schemeClr w14:val="tx1"/>
            </w14:solidFill>
          </w14:textFill>
        </w:rPr>
        <w:t>第三条</w:t>
      </w:r>
      <w:r>
        <w:rPr>
          <w:rFonts w:hint="eastAsia" w:ascii="仿宋" w:hAnsi="仿宋" w:eastAsia="仿宋" w:cs="仿宋"/>
          <w:color w:val="000000" w:themeColor="text1"/>
          <w:sz w:val="32"/>
          <w:szCs w:val="32"/>
          <w:lang w:eastAsia="zh-CN"/>
          <w14:textFill>
            <w14:solidFill>
              <w14:schemeClr w14:val="tx1"/>
            </w14:solidFill>
          </w14:textFill>
        </w:rPr>
        <w:t xml:space="preserve">  本开放性科研项目属于黄山学院设立的校级科研项目。项目面向社会各高校、科研院所公开招标，分重大科研课题和重点科研课题两类。</w:t>
      </w:r>
    </w:p>
    <w:p w14:paraId="168ACF3D">
      <w:pPr>
        <w:spacing w:line="620" w:lineRule="exact"/>
        <w:ind w:firstLine="643" w:firstLineChars="200"/>
        <w:jc w:val="both"/>
        <w:rPr>
          <w:rFonts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b/>
          <w:bCs/>
          <w:color w:val="000000" w:themeColor="text1"/>
          <w:sz w:val="32"/>
          <w:szCs w:val="32"/>
          <w:lang w:eastAsia="zh-CN"/>
          <w14:textFill>
            <w14:solidFill>
              <w14:schemeClr w14:val="tx1"/>
            </w14:solidFill>
          </w14:textFill>
        </w:rPr>
        <w:t>第四条</w:t>
      </w:r>
      <w:r>
        <w:rPr>
          <w:rFonts w:hint="eastAsia" w:ascii="仿宋" w:hAnsi="仿宋" w:eastAsia="仿宋" w:cs="仿宋"/>
          <w:color w:val="000000" w:themeColor="text1"/>
          <w:sz w:val="32"/>
          <w:szCs w:val="32"/>
          <w:lang w:eastAsia="zh-CN"/>
          <w14:textFill>
            <w14:solidFill>
              <w14:schemeClr w14:val="tx1"/>
            </w14:solidFill>
          </w14:textFill>
        </w:rPr>
        <w:t xml:space="preserve">  本开放性课题科研经费，全部纳入学校账户，实行统一管理。其中校内人员主持的重大及重点科研项目，需按项目总经费的8%设置项目管理费。</w:t>
      </w:r>
    </w:p>
    <w:p w14:paraId="1CBCA4E2">
      <w:pPr>
        <w:spacing w:line="620" w:lineRule="exact"/>
        <w:ind w:firstLine="640" w:firstLineChars="200"/>
        <w:jc w:val="both"/>
        <w:rPr>
          <w:rFonts w:ascii="仿宋" w:hAnsi="仿宋" w:eastAsia="仿宋" w:cs="仿宋"/>
          <w:color w:val="000000" w:themeColor="text1"/>
          <w:sz w:val="32"/>
          <w:szCs w:val="32"/>
          <w:lang w:eastAsia="zh-CN"/>
          <w14:textFill>
            <w14:solidFill>
              <w14:schemeClr w14:val="tx1"/>
            </w14:solidFill>
          </w14:textFill>
        </w:rPr>
      </w:pPr>
    </w:p>
    <w:p w14:paraId="663D02D7">
      <w:pPr>
        <w:spacing w:line="620" w:lineRule="exact"/>
        <w:jc w:val="center"/>
        <w:rPr>
          <w:rFonts w:ascii="仿宋" w:hAnsi="仿宋" w:eastAsia="仿宋" w:cs="仿宋"/>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第三章  项目申报</w:t>
      </w:r>
    </w:p>
    <w:p w14:paraId="4DA2EE56">
      <w:pPr>
        <w:spacing w:line="620" w:lineRule="exact"/>
        <w:ind w:firstLine="643" w:firstLineChars="200"/>
        <w:jc w:val="both"/>
        <w:rPr>
          <w:rFonts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b/>
          <w:bCs/>
          <w:color w:val="000000" w:themeColor="text1"/>
          <w:sz w:val="32"/>
          <w:szCs w:val="32"/>
          <w:lang w:eastAsia="zh-CN"/>
          <w14:textFill>
            <w14:solidFill>
              <w14:schemeClr w14:val="tx1"/>
            </w14:solidFill>
          </w14:textFill>
        </w:rPr>
        <w:t>第五条</w:t>
      </w:r>
      <w:r>
        <w:rPr>
          <w:rFonts w:hint="eastAsia" w:ascii="仿宋" w:hAnsi="仿宋" w:eastAsia="仿宋" w:cs="仿宋"/>
          <w:color w:val="000000" w:themeColor="text1"/>
          <w:sz w:val="32"/>
          <w:szCs w:val="32"/>
          <w:lang w:eastAsia="zh-CN"/>
          <w14:textFill>
            <w14:solidFill>
              <w14:schemeClr w14:val="tx1"/>
            </w14:solidFill>
          </w14:textFill>
        </w:rPr>
        <w:t xml:space="preserve">  学校鼓励广大教师和科研人员申报各类科研    项目。徽学研究中心黄山学院分中心、中国诗学研究中心黄山学院分中心在接到科研项目申报文件后及时发布相关信息。各二级学院应积极动员并组织教师申报，按要求报送材料。</w:t>
      </w:r>
    </w:p>
    <w:p w14:paraId="7E9E3939">
      <w:pPr>
        <w:spacing w:line="620" w:lineRule="exact"/>
        <w:ind w:firstLine="643" w:firstLineChars="200"/>
        <w:jc w:val="both"/>
        <w:rPr>
          <w:rFonts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b/>
          <w:bCs/>
          <w:color w:val="000000" w:themeColor="text1"/>
          <w:sz w:val="32"/>
          <w:szCs w:val="32"/>
          <w:lang w:eastAsia="zh-CN"/>
          <w14:textFill>
            <w14:solidFill>
              <w14:schemeClr w14:val="tx1"/>
            </w14:solidFill>
          </w14:textFill>
        </w:rPr>
        <w:t>第六条</w:t>
      </w:r>
      <w:r>
        <w:rPr>
          <w:rFonts w:hint="eastAsia" w:ascii="仿宋" w:hAnsi="仿宋" w:eastAsia="仿宋" w:cs="仿宋"/>
          <w:color w:val="000000" w:themeColor="text1"/>
          <w:sz w:val="32"/>
          <w:szCs w:val="32"/>
          <w:lang w:eastAsia="zh-CN"/>
          <w14:textFill>
            <w14:solidFill>
              <w14:schemeClr w14:val="tx1"/>
            </w14:solidFill>
          </w14:textFill>
        </w:rPr>
        <w:t xml:space="preserve">  项目申报要求：</w:t>
      </w:r>
    </w:p>
    <w:p w14:paraId="170633B3">
      <w:pPr>
        <w:spacing w:line="620" w:lineRule="exact"/>
        <w:ind w:firstLine="640" w:firstLineChars="200"/>
        <w:jc w:val="both"/>
        <w:rPr>
          <w:rFonts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（一）申报按照各类项目申报要求执行。学校鼓励跨学 科、跨院、跨校的学术团队联合申报，支持学术价值高、经济效益或社会效益显著的项目；</w:t>
      </w:r>
    </w:p>
    <w:p w14:paraId="63FA1465">
      <w:pPr>
        <w:spacing w:line="620" w:lineRule="exact"/>
        <w:ind w:firstLine="640" w:firstLineChars="200"/>
        <w:jc w:val="both"/>
        <w:rPr>
          <w:rFonts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（二）双肩挑人员申报科研项目一律通过其业务主管二级学院申报；</w:t>
      </w:r>
    </w:p>
    <w:p w14:paraId="0BED53A4">
      <w:pPr>
        <w:spacing w:line="620" w:lineRule="exact"/>
        <w:ind w:firstLine="640" w:firstLineChars="200"/>
        <w:jc w:val="both"/>
        <w:rPr>
          <w:rFonts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（三）作为项目主持人只能申报同一批次中的一个科研项目；</w:t>
      </w:r>
    </w:p>
    <w:p w14:paraId="2AAE721A">
      <w:pPr>
        <w:spacing w:line="620" w:lineRule="exact"/>
        <w:ind w:firstLine="640" w:firstLineChars="200"/>
        <w:jc w:val="both"/>
        <w:rPr>
          <w:rFonts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（四）一个人组成的课题组不予受理；</w:t>
      </w:r>
    </w:p>
    <w:p w14:paraId="015C19C7">
      <w:pPr>
        <w:spacing w:line="620" w:lineRule="exact"/>
        <w:ind w:firstLine="640" w:firstLineChars="200"/>
        <w:jc w:val="both"/>
        <w:rPr>
          <w:rFonts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（五）教研项目申报不予受理；</w:t>
      </w:r>
    </w:p>
    <w:p w14:paraId="4555A1F6">
      <w:pPr>
        <w:spacing w:line="620" w:lineRule="exact"/>
        <w:ind w:firstLine="640" w:firstLineChars="200"/>
        <w:jc w:val="both"/>
        <w:rPr>
          <w:rFonts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六）科研人员与外单位联合，通过其他渠道申请项目，需经所在二级学院签署具体意见报科研处和徽学研究中心黄山学院分中心、中国诗学研究中心黄山学院分中心审查后，签订联合申报协议，加盖学校公章方为有效。未经学校管理部门批准，任何个人和单位不得以学校名义私自申请项目。立项后，应把合同书交所在二级学院、徽学研究中心黄山学院分中心、中国诗学研究中心黄山学院分中心和科研处，将相应经费拨入学校财务账户，并参照有关规定进行管理。</w:t>
      </w:r>
    </w:p>
    <w:p w14:paraId="1A19FE85">
      <w:pPr>
        <w:spacing w:line="620" w:lineRule="exact"/>
        <w:ind w:firstLine="640" w:firstLineChars="200"/>
        <w:jc w:val="both"/>
        <w:rPr>
          <w:rFonts w:ascii="仿宋" w:hAnsi="仿宋" w:eastAsia="仿宋" w:cs="仿宋"/>
          <w:color w:val="000000" w:themeColor="text1"/>
          <w:sz w:val="32"/>
          <w:szCs w:val="32"/>
          <w:lang w:eastAsia="zh-CN"/>
          <w14:textFill>
            <w14:solidFill>
              <w14:schemeClr w14:val="tx1"/>
            </w14:solidFill>
          </w14:textFill>
        </w:rPr>
      </w:pPr>
    </w:p>
    <w:p w14:paraId="01333CD4">
      <w:pPr>
        <w:spacing w:line="620" w:lineRule="exact"/>
        <w:jc w:val="center"/>
        <w:rPr>
          <w:rFonts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第四章  立项审查</w:t>
      </w:r>
    </w:p>
    <w:p w14:paraId="25B14385">
      <w:pPr>
        <w:spacing w:line="620" w:lineRule="exact"/>
        <w:ind w:firstLine="643" w:firstLineChars="200"/>
        <w:jc w:val="both"/>
        <w:rPr>
          <w:rFonts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b/>
          <w:bCs/>
          <w:color w:val="000000" w:themeColor="text1"/>
          <w:sz w:val="32"/>
          <w:szCs w:val="32"/>
          <w:lang w:eastAsia="zh-CN"/>
          <w14:textFill>
            <w14:solidFill>
              <w14:schemeClr w14:val="tx1"/>
            </w14:solidFill>
          </w14:textFill>
        </w:rPr>
        <w:t>第七条</w:t>
      </w:r>
      <w:r>
        <w:rPr>
          <w:rFonts w:hint="eastAsia" w:ascii="仿宋" w:hAnsi="仿宋" w:eastAsia="仿宋" w:cs="仿宋"/>
          <w:color w:val="000000" w:themeColor="text1"/>
          <w:sz w:val="32"/>
          <w:szCs w:val="32"/>
          <w:lang w:eastAsia="zh-CN"/>
          <w14:textFill>
            <w14:solidFill>
              <w14:schemeClr w14:val="tx1"/>
            </w14:solidFill>
          </w14:textFill>
        </w:rPr>
        <w:t xml:space="preserve">  徽学研究中心黄山学院分中心、中国诗学研究中心黄山学院分中心在收到二级学院统一报送的项目申报材料后，进行资格和形式审查，组织校内外专家评审，校学术委员会审定并公示无异议后予以公布立项或向上一级部门推荐申报。项目申报评审过程，学校纪委全程参与监督，确保各类项目申报公平、公正、公开。</w:t>
      </w:r>
    </w:p>
    <w:p w14:paraId="01DC85C3">
      <w:pPr>
        <w:spacing w:line="620" w:lineRule="exact"/>
        <w:ind w:firstLine="640" w:firstLineChars="200"/>
        <w:jc w:val="both"/>
        <w:rPr>
          <w:rFonts w:ascii="仿宋" w:hAnsi="仿宋" w:eastAsia="仿宋" w:cs="仿宋"/>
          <w:color w:val="000000" w:themeColor="text1"/>
          <w:sz w:val="32"/>
          <w:szCs w:val="32"/>
          <w:lang w:eastAsia="zh-CN"/>
          <w14:textFill>
            <w14:solidFill>
              <w14:schemeClr w14:val="tx1"/>
            </w14:solidFill>
          </w14:textFill>
        </w:rPr>
      </w:pPr>
    </w:p>
    <w:p w14:paraId="1C780921">
      <w:pPr>
        <w:spacing w:line="620" w:lineRule="exact"/>
        <w:jc w:val="center"/>
        <w:rPr>
          <w:rFonts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第五章  项目经费管理</w:t>
      </w:r>
    </w:p>
    <w:p w14:paraId="440304BA">
      <w:pPr>
        <w:spacing w:line="620" w:lineRule="exact"/>
        <w:ind w:firstLine="643" w:firstLineChars="200"/>
        <w:jc w:val="both"/>
        <w:rPr>
          <w:rFonts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b/>
          <w:bCs/>
          <w:color w:val="000000" w:themeColor="text1"/>
          <w:sz w:val="32"/>
          <w:szCs w:val="32"/>
          <w:lang w:eastAsia="zh-CN"/>
          <w14:textFill>
            <w14:solidFill>
              <w14:schemeClr w14:val="tx1"/>
            </w14:solidFill>
          </w14:textFill>
        </w:rPr>
        <w:t>第八条</w:t>
      </w:r>
      <w:r>
        <w:rPr>
          <w:rFonts w:hint="eastAsia" w:ascii="仿宋" w:hAnsi="仿宋" w:eastAsia="仿宋" w:cs="仿宋"/>
          <w:color w:val="000000" w:themeColor="text1"/>
          <w:sz w:val="32"/>
          <w:szCs w:val="32"/>
          <w:lang w:eastAsia="zh-CN"/>
          <w14:textFill>
            <w14:solidFill>
              <w14:schemeClr w14:val="tx1"/>
            </w14:solidFill>
          </w14:textFill>
        </w:rPr>
        <w:t xml:space="preserve">  科研经费使用原则：科研项目经费属专项经费，必须专款专用，不得转用。经费不得超支使用，超支部分由课题组自行承担。各类科研项目经费的使用参照《黄山学院纵向科研项目经费管理实施细则（试行）》（校科〔2023〕2 号）执行。</w:t>
      </w:r>
    </w:p>
    <w:p w14:paraId="42D92B93">
      <w:pPr>
        <w:spacing w:line="620" w:lineRule="exact"/>
        <w:ind w:firstLine="643" w:firstLineChars="200"/>
        <w:jc w:val="both"/>
        <w:rPr>
          <w:rFonts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b/>
          <w:bCs/>
          <w:color w:val="000000" w:themeColor="text1"/>
          <w:sz w:val="32"/>
          <w:szCs w:val="32"/>
          <w:lang w:eastAsia="zh-CN"/>
          <w14:textFill>
            <w14:solidFill>
              <w14:schemeClr w14:val="tx1"/>
            </w14:solidFill>
          </w14:textFill>
        </w:rPr>
        <w:t>第九条</w:t>
      </w:r>
      <w:r>
        <w:rPr>
          <w:rFonts w:hint="eastAsia" w:ascii="仿宋" w:hAnsi="仿宋" w:eastAsia="仿宋" w:cs="仿宋"/>
          <w:color w:val="000000" w:themeColor="text1"/>
          <w:sz w:val="32"/>
          <w:szCs w:val="32"/>
          <w:lang w:eastAsia="zh-CN"/>
          <w14:textFill>
            <w14:solidFill>
              <w14:schemeClr w14:val="tx1"/>
            </w14:solidFill>
          </w14:textFill>
        </w:rPr>
        <w:t xml:space="preserve">  项目负责人接到立项通知后，及时填报科研经费预算系统，逾期视为自动放弃该项目研究任务。经费预算编制过程中项目负责人应当根据项目申报书经费预算表及研究开发任务的特点和实际需要，按照政策相符性、目标相关性和经济合理性原则，科学、合理、真实地编制科研项目经费预算。</w:t>
      </w:r>
    </w:p>
    <w:p w14:paraId="097B06EF">
      <w:pPr>
        <w:spacing w:line="620" w:lineRule="exact"/>
        <w:ind w:firstLine="643" w:firstLineChars="200"/>
        <w:jc w:val="both"/>
        <w:rPr>
          <w:rFonts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b/>
          <w:bCs/>
          <w:color w:val="000000" w:themeColor="text1"/>
          <w:sz w:val="32"/>
          <w:szCs w:val="32"/>
          <w:lang w:eastAsia="zh-CN"/>
          <w14:textFill>
            <w14:solidFill>
              <w14:schemeClr w14:val="tx1"/>
            </w14:solidFill>
          </w14:textFill>
        </w:rPr>
        <w:t>第十条</w:t>
      </w:r>
      <w:r>
        <w:rPr>
          <w:rFonts w:hint="eastAsia" w:ascii="仿宋" w:hAnsi="仿宋" w:eastAsia="仿宋" w:cs="仿宋"/>
          <w:color w:val="000000" w:themeColor="text1"/>
          <w:sz w:val="32"/>
          <w:szCs w:val="32"/>
          <w:lang w:eastAsia="zh-CN"/>
          <w14:textFill>
            <w14:solidFill>
              <w14:schemeClr w14:val="tx1"/>
            </w14:solidFill>
          </w14:textFill>
        </w:rPr>
        <w:t xml:space="preserve">  科研项目负责人是科研经费使用的直接责任 人，对经费使用的合规性、真实性和有效性承担经济和法律 责任。项目责任人应熟悉掌握国家关于科研经费管理的法律 法规和财务规章制度，依法、据实编制项目预算和决算，规范使用经费，接受上级和学校相关部门的监督检查。项目经 费报销程序按学校财务管理制度执行。科研经费使用办法按各类项目有关规定执行。</w:t>
      </w:r>
    </w:p>
    <w:p w14:paraId="32DC10A7">
      <w:pPr>
        <w:spacing w:line="620" w:lineRule="exact"/>
        <w:ind w:firstLine="640" w:firstLineChars="200"/>
        <w:jc w:val="both"/>
        <w:rPr>
          <w:rFonts w:ascii="仿宋" w:hAnsi="仿宋" w:eastAsia="仿宋" w:cs="仿宋"/>
          <w:color w:val="000000" w:themeColor="text1"/>
          <w:sz w:val="32"/>
          <w:szCs w:val="32"/>
          <w:lang w:eastAsia="zh-CN"/>
          <w14:textFill>
            <w14:solidFill>
              <w14:schemeClr w14:val="tx1"/>
            </w14:solidFill>
          </w14:textFill>
        </w:rPr>
      </w:pPr>
    </w:p>
    <w:p w14:paraId="4FC5AEA1">
      <w:pPr>
        <w:spacing w:line="620" w:lineRule="exact"/>
        <w:jc w:val="center"/>
        <w:rPr>
          <w:rFonts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第六章  项目过程管理</w:t>
      </w:r>
    </w:p>
    <w:p w14:paraId="59A91FB0">
      <w:pPr>
        <w:spacing w:line="620" w:lineRule="exact"/>
        <w:ind w:firstLine="643" w:firstLineChars="200"/>
        <w:jc w:val="both"/>
        <w:rPr>
          <w:rFonts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b/>
          <w:bCs/>
          <w:color w:val="000000" w:themeColor="text1"/>
          <w:sz w:val="32"/>
          <w:szCs w:val="32"/>
          <w:lang w:eastAsia="zh-CN"/>
          <w14:textFill>
            <w14:solidFill>
              <w14:schemeClr w14:val="tx1"/>
            </w14:solidFill>
          </w14:textFill>
        </w:rPr>
        <w:t>第十一条</w:t>
      </w:r>
      <w:r>
        <w:rPr>
          <w:rFonts w:hint="eastAsia" w:ascii="仿宋" w:hAnsi="仿宋" w:eastAsia="仿宋" w:cs="仿宋"/>
          <w:color w:val="000000" w:themeColor="text1"/>
          <w:sz w:val="32"/>
          <w:szCs w:val="32"/>
          <w:lang w:eastAsia="zh-CN"/>
          <w14:textFill>
            <w14:solidFill>
              <w14:schemeClr w14:val="tx1"/>
            </w14:solidFill>
          </w14:textFill>
        </w:rPr>
        <w:t xml:space="preserve">  项目执行期间，项目负责人所在二级学院给予必要的支持。项目组成员应保持相对稳定。</w:t>
      </w:r>
    </w:p>
    <w:p w14:paraId="2ECEA17B">
      <w:pPr>
        <w:spacing w:line="620" w:lineRule="exact"/>
        <w:ind w:firstLine="643" w:firstLineChars="200"/>
        <w:jc w:val="both"/>
        <w:rPr>
          <w:rFonts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b/>
          <w:bCs/>
          <w:color w:val="000000" w:themeColor="text1"/>
          <w:sz w:val="32"/>
          <w:szCs w:val="32"/>
          <w:lang w:eastAsia="zh-CN"/>
          <w14:textFill>
            <w14:solidFill>
              <w14:schemeClr w14:val="tx1"/>
            </w14:solidFill>
          </w14:textFill>
        </w:rPr>
        <w:t xml:space="preserve">第十二条 </w:t>
      </w:r>
      <w:r>
        <w:rPr>
          <w:rFonts w:hint="eastAsia" w:ascii="仿宋" w:hAnsi="仿宋" w:eastAsia="仿宋" w:cs="仿宋"/>
          <w:color w:val="000000" w:themeColor="text1"/>
          <w:sz w:val="32"/>
          <w:szCs w:val="32"/>
          <w:lang w:eastAsia="zh-CN"/>
          <w14:textFill>
            <w14:solidFill>
              <w14:schemeClr w14:val="tx1"/>
            </w14:solidFill>
          </w14:textFill>
        </w:rPr>
        <w:t xml:space="preserve"> 项目资助经费到校后学校财务部门及时拨 付总经费的5</w:t>
      </w:r>
      <w:r>
        <w:rPr>
          <w:rFonts w:ascii="仿宋" w:hAnsi="仿宋" w:eastAsia="仿宋" w:cs="仿宋"/>
          <w:color w:val="000000" w:themeColor="text1"/>
          <w:sz w:val="32"/>
          <w:szCs w:val="32"/>
          <w:lang w:eastAsia="zh-CN"/>
          <w14:textFill>
            <w14:solidFill>
              <w14:schemeClr w14:val="tx1"/>
            </w14:solidFill>
          </w14:textFill>
        </w:rPr>
        <w:t>0</w:t>
      </w:r>
      <w:r>
        <w:rPr>
          <w:rFonts w:hint="eastAsia" w:ascii="仿宋" w:hAnsi="仿宋" w:eastAsia="仿宋" w:cs="仿宋"/>
          <w:color w:val="000000" w:themeColor="text1"/>
          <w:sz w:val="32"/>
          <w:szCs w:val="32"/>
          <w:lang w:eastAsia="zh-CN"/>
          <w14:textFill>
            <w14:solidFill>
              <w14:schemeClr w14:val="tx1"/>
            </w14:solidFill>
          </w14:textFill>
        </w:rPr>
        <w:t>%至项目账户，中期检查（各阶段研究目标完成情况检查）合格后，拨付剩余5</w:t>
      </w:r>
      <w:r>
        <w:rPr>
          <w:rFonts w:ascii="仿宋" w:hAnsi="仿宋" w:eastAsia="仿宋" w:cs="仿宋"/>
          <w:color w:val="000000" w:themeColor="text1"/>
          <w:sz w:val="32"/>
          <w:szCs w:val="32"/>
          <w:lang w:eastAsia="zh-CN"/>
          <w14:textFill>
            <w14:solidFill>
              <w14:schemeClr w14:val="tx1"/>
            </w14:solidFill>
          </w14:textFill>
        </w:rPr>
        <w:t>0</w:t>
      </w:r>
      <w:r>
        <w:rPr>
          <w:rFonts w:hint="eastAsia" w:ascii="仿宋" w:hAnsi="仿宋" w:eastAsia="仿宋" w:cs="仿宋"/>
          <w:color w:val="000000" w:themeColor="text1"/>
          <w:sz w:val="32"/>
          <w:szCs w:val="32"/>
          <w:lang w:eastAsia="zh-CN"/>
          <w14:textFill>
            <w14:solidFill>
              <w14:schemeClr w14:val="tx1"/>
            </w14:solidFill>
          </w14:textFill>
        </w:rPr>
        <w:t>%经费；中期检查不合格的将停止拨款；情况严重的，保留追回已拨的科研经费及追究项目负责人责任的权利，并予以通报，同时取消该负责人再次申报科研项目的资格。</w:t>
      </w:r>
    </w:p>
    <w:p w14:paraId="4815C3E0">
      <w:pPr>
        <w:spacing w:line="620" w:lineRule="exact"/>
        <w:ind w:firstLine="643" w:firstLineChars="200"/>
        <w:jc w:val="both"/>
        <w:rPr>
          <w:rFonts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b/>
          <w:bCs/>
          <w:color w:val="000000" w:themeColor="text1"/>
          <w:sz w:val="32"/>
          <w:szCs w:val="32"/>
          <w:lang w:eastAsia="zh-CN"/>
          <w14:textFill>
            <w14:solidFill>
              <w14:schemeClr w14:val="tx1"/>
            </w14:solidFill>
          </w14:textFill>
        </w:rPr>
        <w:t>第十三条</w:t>
      </w:r>
      <w:r>
        <w:rPr>
          <w:rFonts w:hint="eastAsia" w:ascii="仿宋" w:hAnsi="仿宋" w:eastAsia="仿宋" w:cs="仿宋"/>
          <w:color w:val="000000" w:themeColor="text1"/>
          <w:sz w:val="32"/>
          <w:szCs w:val="32"/>
          <w:lang w:eastAsia="zh-CN"/>
          <w14:textFill>
            <w14:solidFill>
              <w14:schemeClr w14:val="tx1"/>
            </w14:solidFill>
          </w14:textFill>
        </w:rPr>
        <w:t xml:space="preserve">  科研项目批准立项后，项目承担者应按申报书填写的目标完成各阶段科研任务并取得预期成果。项目立 项后，一般不得调整主持人以及项目申请书内容，但有下列 情况之一，确需变更的，由项目负责人向科研处提出申请，报项目下达部门批准。</w:t>
      </w:r>
    </w:p>
    <w:p w14:paraId="06083A33">
      <w:pPr>
        <w:spacing w:line="620" w:lineRule="exact"/>
        <w:ind w:firstLine="640" w:firstLineChars="200"/>
        <w:jc w:val="both"/>
        <w:rPr>
          <w:rFonts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（一）因健康等原因不宜继续担任项目负责人的；</w:t>
      </w:r>
    </w:p>
    <w:p w14:paraId="04AD777E">
      <w:pPr>
        <w:spacing w:line="620" w:lineRule="exact"/>
        <w:ind w:firstLine="640" w:firstLineChars="200"/>
        <w:jc w:val="both"/>
        <w:rPr>
          <w:rFonts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（二）因非自身原因或不可抗拒因素导致项目延期的；</w:t>
      </w:r>
    </w:p>
    <w:p w14:paraId="0DCDE2C3">
      <w:pPr>
        <w:spacing w:line="620" w:lineRule="exact"/>
        <w:ind w:firstLine="640" w:firstLineChars="200"/>
        <w:jc w:val="both"/>
        <w:rPr>
          <w:rFonts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（三）确需对计划目标、内容进行调整的；</w:t>
      </w:r>
    </w:p>
    <w:p w14:paraId="2E80F8FB">
      <w:pPr>
        <w:spacing w:line="620" w:lineRule="exact"/>
        <w:ind w:firstLine="640" w:firstLineChars="200"/>
        <w:jc w:val="both"/>
        <w:rPr>
          <w:rFonts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（四）项目负责人调离原单位，无法完成科研任务的（学校资助经费的项目不予更换负责人）。</w:t>
      </w:r>
    </w:p>
    <w:p w14:paraId="6A5F6797">
      <w:pPr>
        <w:spacing w:line="620" w:lineRule="exact"/>
        <w:ind w:firstLine="640" w:firstLineChars="200"/>
        <w:jc w:val="both"/>
        <w:rPr>
          <w:rFonts w:ascii="仿宋" w:hAnsi="仿宋" w:eastAsia="仿宋" w:cs="仿宋"/>
          <w:color w:val="000000" w:themeColor="text1"/>
          <w:sz w:val="32"/>
          <w:szCs w:val="32"/>
          <w:lang w:eastAsia="zh-CN"/>
          <w14:textFill>
            <w14:solidFill>
              <w14:schemeClr w14:val="tx1"/>
            </w14:solidFill>
          </w14:textFill>
        </w:rPr>
      </w:pPr>
    </w:p>
    <w:p w14:paraId="24DC7A1F">
      <w:pPr>
        <w:spacing w:line="620" w:lineRule="exact"/>
        <w:jc w:val="center"/>
        <w:rPr>
          <w:rFonts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第七章  项目结题</w:t>
      </w:r>
    </w:p>
    <w:p w14:paraId="3E609CA4">
      <w:pPr>
        <w:spacing w:line="620" w:lineRule="exact"/>
        <w:ind w:firstLine="643" w:firstLineChars="200"/>
        <w:jc w:val="both"/>
        <w:rPr>
          <w:rFonts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b/>
          <w:bCs/>
          <w:color w:val="000000" w:themeColor="text1"/>
          <w:sz w:val="32"/>
          <w:szCs w:val="32"/>
          <w:lang w:eastAsia="zh-CN"/>
          <w14:textFill>
            <w14:solidFill>
              <w14:schemeClr w14:val="tx1"/>
            </w14:solidFill>
          </w14:textFill>
        </w:rPr>
        <w:t>第十四条</w:t>
      </w:r>
      <w:r>
        <w:rPr>
          <w:rFonts w:hint="eastAsia" w:ascii="仿宋" w:hAnsi="仿宋" w:eastAsia="仿宋" w:cs="仿宋"/>
          <w:color w:val="000000" w:themeColor="text1"/>
          <w:sz w:val="32"/>
          <w:szCs w:val="32"/>
          <w:lang w:eastAsia="zh-CN"/>
          <w14:textFill>
            <w14:solidFill>
              <w14:schemeClr w14:val="tx1"/>
            </w14:solidFill>
          </w14:textFill>
        </w:rPr>
        <w:t xml:space="preserve">  徽学研究中心黄山学院分中心、中国诗学研究中心黄山学院分中心所设重大项目结题要求</w:t>
      </w:r>
      <w:bookmarkStart w:id="0" w:name="_Hlk147088518"/>
      <w:r>
        <w:rPr>
          <w:rFonts w:hint="eastAsia" w:ascii="仿宋" w:hAnsi="仿宋" w:eastAsia="仿宋" w:cs="仿宋"/>
          <w:color w:val="000000" w:themeColor="text1"/>
          <w:sz w:val="32"/>
          <w:szCs w:val="32"/>
          <w:lang w:eastAsia="zh-CN"/>
          <w14:textFill>
            <w14:solidFill>
              <w14:schemeClr w14:val="tx1"/>
            </w14:solidFill>
          </w14:textFill>
        </w:rPr>
        <w:t>为W</w:t>
      </w:r>
      <w:r>
        <w:rPr>
          <w:rFonts w:ascii="仿宋" w:hAnsi="仿宋" w:eastAsia="仿宋" w:cs="仿宋"/>
          <w:color w:val="000000" w:themeColor="text1"/>
          <w:sz w:val="32"/>
          <w:szCs w:val="32"/>
          <w:lang w:eastAsia="zh-CN"/>
          <w14:textFill>
            <w14:solidFill>
              <w14:schemeClr w14:val="tx1"/>
            </w14:solidFill>
          </w14:textFill>
        </w:rPr>
        <w:t>ord</w:t>
      </w:r>
      <w:r>
        <w:rPr>
          <w:rFonts w:hint="eastAsia" w:ascii="仿宋" w:hAnsi="仿宋" w:eastAsia="仿宋" w:cs="仿宋"/>
          <w:color w:val="000000" w:themeColor="text1"/>
          <w:sz w:val="32"/>
          <w:szCs w:val="32"/>
          <w:lang w:eastAsia="zh-CN"/>
          <w14:textFill>
            <w14:solidFill>
              <w14:schemeClr w14:val="tx1"/>
            </w14:solidFill>
          </w14:textFill>
        </w:rPr>
        <w:t>字数不少于2</w:t>
      </w:r>
      <w:r>
        <w:rPr>
          <w:rFonts w:ascii="仿宋" w:hAnsi="仿宋" w:eastAsia="仿宋" w:cs="仿宋"/>
          <w:color w:val="000000" w:themeColor="text1"/>
          <w:sz w:val="32"/>
          <w:szCs w:val="32"/>
          <w:lang w:eastAsia="zh-CN"/>
          <w14:textFill>
            <w14:solidFill>
              <w14:schemeClr w14:val="tx1"/>
            </w14:solidFill>
          </w14:textFill>
        </w:rPr>
        <w:t>5</w:t>
      </w:r>
      <w:r>
        <w:rPr>
          <w:rFonts w:hint="eastAsia" w:ascii="仿宋" w:hAnsi="仿宋" w:eastAsia="仿宋" w:cs="仿宋"/>
          <w:color w:val="000000" w:themeColor="text1"/>
          <w:sz w:val="32"/>
          <w:szCs w:val="32"/>
          <w:lang w:eastAsia="zh-CN"/>
          <w14:textFill>
            <w14:solidFill>
              <w14:schemeClr w14:val="tx1"/>
            </w14:solidFill>
          </w14:textFill>
        </w:rPr>
        <w:t>万字书稿，或公开发表不少于5篇论文（其中理工类S</w:t>
      </w:r>
      <w:r>
        <w:rPr>
          <w:rFonts w:ascii="仿宋" w:hAnsi="仿宋" w:eastAsia="仿宋" w:cs="仿宋"/>
          <w:color w:val="000000" w:themeColor="text1"/>
          <w:sz w:val="32"/>
          <w:szCs w:val="32"/>
          <w:lang w:eastAsia="zh-CN"/>
          <w14:textFill>
            <w14:solidFill>
              <w14:schemeClr w14:val="tx1"/>
            </w14:solidFill>
          </w14:textFill>
        </w:rPr>
        <w:t>CI</w:t>
      </w:r>
      <w:r>
        <w:rPr>
          <w:rFonts w:hint="eastAsia" w:ascii="仿宋" w:hAnsi="仿宋" w:eastAsia="仿宋" w:cs="仿宋"/>
          <w:color w:val="000000" w:themeColor="text1"/>
          <w:sz w:val="32"/>
          <w:szCs w:val="32"/>
          <w:lang w:eastAsia="zh-CN"/>
          <w14:textFill>
            <w14:solidFill>
              <w14:schemeClr w14:val="tx1"/>
            </w14:solidFill>
          </w14:textFill>
        </w:rPr>
        <w:t>或E</w:t>
      </w:r>
      <w:r>
        <w:rPr>
          <w:rFonts w:ascii="仿宋" w:hAnsi="仿宋" w:eastAsia="仿宋" w:cs="仿宋"/>
          <w:color w:val="000000" w:themeColor="text1"/>
          <w:sz w:val="32"/>
          <w:szCs w:val="32"/>
          <w:lang w:eastAsia="zh-CN"/>
          <w14:textFill>
            <w14:solidFill>
              <w14:schemeClr w14:val="tx1"/>
            </w14:solidFill>
          </w14:textFill>
        </w:rPr>
        <w:t>I</w:t>
      </w:r>
      <w:r>
        <w:rPr>
          <w:rFonts w:hint="eastAsia" w:ascii="仿宋" w:hAnsi="仿宋" w:eastAsia="仿宋" w:cs="仿宋"/>
          <w:color w:val="000000" w:themeColor="text1"/>
          <w:sz w:val="32"/>
          <w:szCs w:val="32"/>
          <w:lang w:eastAsia="zh-CN"/>
          <w14:textFill>
            <w14:solidFill>
              <w14:schemeClr w14:val="tx1"/>
            </w14:solidFill>
          </w14:textFill>
        </w:rPr>
        <w:t>期刊论文等同类别论文不少于2篇；人文社科类C</w:t>
      </w:r>
      <w:r>
        <w:rPr>
          <w:rFonts w:ascii="仿宋" w:hAnsi="仿宋" w:eastAsia="仿宋" w:cs="仿宋"/>
          <w:color w:val="000000" w:themeColor="text1"/>
          <w:sz w:val="32"/>
          <w:szCs w:val="32"/>
          <w:lang w:eastAsia="zh-CN"/>
          <w14:textFill>
            <w14:solidFill>
              <w14:schemeClr w14:val="tx1"/>
            </w14:solidFill>
          </w14:textFill>
        </w:rPr>
        <w:t>SSCI</w:t>
      </w:r>
      <w:r>
        <w:rPr>
          <w:rFonts w:hint="eastAsia" w:ascii="仿宋" w:hAnsi="仿宋" w:eastAsia="仿宋" w:cs="仿宋"/>
          <w:color w:val="000000" w:themeColor="text1"/>
          <w:sz w:val="32"/>
          <w:szCs w:val="32"/>
          <w:lang w:eastAsia="zh-CN"/>
          <w14:textFill>
            <w14:solidFill>
              <w14:schemeClr w14:val="tx1"/>
            </w14:solidFill>
          </w14:textFill>
        </w:rPr>
        <w:t>等同类别论文不少于2篇）。</w:t>
      </w:r>
      <w:bookmarkEnd w:id="0"/>
      <w:r>
        <w:rPr>
          <w:rFonts w:hint="eastAsia" w:ascii="仿宋" w:hAnsi="仿宋" w:eastAsia="仿宋" w:cs="仿宋"/>
          <w:color w:val="000000" w:themeColor="text1"/>
          <w:sz w:val="32"/>
          <w:szCs w:val="32"/>
          <w:lang w:eastAsia="zh-CN"/>
          <w14:textFill>
            <w14:solidFill>
              <w14:schemeClr w14:val="tx1"/>
            </w14:solidFill>
          </w14:textFill>
        </w:rPr>
        <w:t>重点项目结项要求为W</w:t>
      </w:r>
      <w:r>
        <w:rPr>
          <w:rFonts w:ascii="仿宋" w:hAnsi="仿宋" w:eastAsia="仿宋" w:cs="仿宋"/>
          <w:color w:val="000000" w:themeColor="text1"/>
          <w:sz w:val="32"/>
          <w:szCs w:val="32"/>
          <w:lang w:eastAsia="zh-CN"/>
          <w14:textFill>
            <w14:solidFill>
              <w14:schemeClr w14:val="tx1"/>
            </w14:solidFill>
          </w14:textFill>
        </w:rPr>
        <w:t>ord</w:t>
      </w:r>
      <w:r>
        <w:rPr>
          <w:rFonts w:hint="eastAsia" w:ascii="仿宋" w:hAnsi="仿宋" w:eastAsia="仿宋" w:cs="仿宋"/>
          <w:color w:val="000000" w:themeColor="text1"/>
          <w:sz w:val="32"/>
          <w:szCs w:val="32"/>
          <w:lang w:eastAsia="zh-CN"/>
          <w14:textFill>
            <w14:solidFill>
              <w14:schemeClr w14:val="tx1"/>
            </w14:solidFill>
          </w14:textFill>
        </w:rPr>
        <w:t>字数不少于</w:t>
      </w:r>
      <w:r>
        <w:rPr>
          <w:rFonts w:ascii="仿宋" w:hAnsi="仿宋" w:eastAsia="仿宋" w:cs="仿宋"/>
          <w:color w:val="000000" w:themeColor="text1"/>
          <w:sz w:val="32"/>
          <w:szCs w:val="32"/>
          <w:lang w:eastAsia="zh-CN"/>
          <w14:textFill>
            <w14:solidFill>
              <w14:schemeClr w14:val="tx1"/>
            </w14:solidFill>
          </w14:textFill>
        </w:rPr>
        <w:t>15</w:t>
      </w:r>
      <w:r>
        <w:rPr>
          <w:rFonts w:hint="eastAsia" w:ascii="仿宋" w:hAnsi="仿宋" w:eastAsia="仿宋" w:cs="仿宋"/>
          <w:color w:val="000000" w:themeColor="text1"/>
          <w:sz w:val="32"/>
          <w:szCs w:val="32"/>
          <w:lang w:eastAsia="zh-CN"/>
          <w14:textFill>
            <w14:solidFill>
              <w14:schemeClr w14:val="tx1"/>
            </w14:solidFill>
          </w14:textFill>
        </w:rPr>
        <w:t>万字书稿，或公开发表不少于</w:t>
      </w:r>
      <w:r>
        <w:rPr>
          <w:rFonts w:ascii="仿宋" w:hAnsi="仿宋" w:eastAsia="仿宋" w:cs="仿宋"/>
          <w:color w:val="000000" w:themeColor="text1"/>
          <w:sz w:val="32"/>
          <w:szCs w:val="32"/>
          <w:lang w:eastAsia="zh-CN"/>
          <w14:textFill>
            <w14:solidFill>
              <w14:schemeClr w14:val="tx1"/>
            </w14:solidFill>
          </w14:textFill>
        </w:rPr>
        <w:t>3</w:t>
      </w:r>
      <w:r>
        <w:rPr>
          <w:rFonts w:hint="eastAsia" w:ascii="仿宋" w:hAnsi="仿宋" w:eastAsia="仿宋" w:cs="仿宋"/>
          <w:color w:val="000000" w:themeColor="text1"/>
          <w:sz w:val="32"/>
          <w:szCs w:val="32"/>
          <w:lang w:eastAsia="zh-CN"/>
          <w14:textFill>
            <w14:solidFill>
              <w14:schemeClr w14:val="tx1"/>
            </w14:solidFill>
          </w14:textFill>
        </w:rPr>
        <w:t>篇论文（其中理工类S</w:t>
      </w:r>
      <w:r>
        <w:rPr>
          <w:rFonts w:ascii="仿宋" w:hAnsi="仿宋" w:eastAsia="仿宋" w:cs="仿宋"/>
          <w:color w:val="000000" w:themeColor="text1"/>
          <w:sz w:val="32"/>
          <w:szCs w:val="32"/>
          <w:lang w:eastAsia="zh-CN"/>
          <w14:textFill>
            <w14:solidFill>
              <w14:schemeClr w14:val="tx1"/>
            </w14:solidFill>
          </w14:textFill>
        </w:rPr>
        <w:t>CI</w:t>
      </w:r>
      <w:r>
        <w:rPr>
          <w:rFonts w:hint="eastAsia" w:ascii="仿宋" w:hAnsi="仿宋" w:eastAsia="仿宋" w:cs="仿宋"/>
          <w:color w:val="000000" w:themeColor="text1"/>
          <w:sz w:val="32"/>
          <w:szCs w:val="32"/>
          <w:lang w:eastAsia="zh-CN"/>
          <w14:textFill>
            <w14:solidFill>
              <w14:schemeClr w14:val="tx1"/>
            </w14:solidFill>
          </w14:textFill>
        </w:rPr>
        <w:t>或E</w:t>
      </w:r>
      <w:r>
        <w:rPr>
          <w:rFonts w:ascii="仿宋" w:hAnsi="仿宋" w:eastAsia="仿宋" w:cs="仿宋"/>
          <w:color w:val="000000" w:themeColor="text1"/>
          <w:sz w:val="32"/>
          <w:szCs w:val="32"/>
          <w:lang w:eastAsia="zh-CN"/>
          <w14:textFill>
            <w14:solidFill>
              <w14:schemeClr w14:val="tx1"/>
            </w14:solidFill>
          </w14:textFill>
        </w:rPr>
        <w:t>I</w:t>
      </w:r>
      <w:r>
        <w:rPr>
          <w:rFonts w:hint="eastAsia" w:ascii="仿宋" w:hAnsi="仿宋" w:eastAsia="仿宋" w:cs="仿宋"/>
          <w:color w:val="000000" w:themeColor="text1"/>
          <w:sz w:val="32"/>
          <w:szCs w:val="32"/>
          <w:lang w:eastAsia="zh-CN"/>
          <w14:textFill>
            <w14:solidFill>
              <w14:schemeClr w14:val="tx1"/>
            </w14:solidFill>
          </w14:textFill>
        </w:rPr>
        <w:t>期刊论文等同类别论文不少于</w:t>
      </w:r>
      <w:r>
        <w:rPr>
          <w:rFonts w:ascii="仿宋" w:hAnsi="仿宋" w:eastAsia="仿宋" w:cs="仿宋"/>
          <w:color w:val="000000" w:themeColor="text1"/>
          <w:sz w:val="32"/>
          <w:szCs w:val="32"/>
          <w:lang w:eastAsia="zh-CN"/>
          <w14:textFill>
            <w14:solidFill>
              <w14:schemeClr w14:val="tx1"/>
            </w14:solidFill>
          </w14:textFill>
        </w:rPr>
        <w:t>1</w:t>
      </w:r>
      <w:r>
        <w:rPr>
          <w:rFonts w:hint="eastAsia" w:ascii="仿宋" w:hAnsi="仿宋" w:eastAsia="仿宋" w:cs="仿宋"/>
          <w:color w:val="000000" w:themeColor="text1"/>
          <w:sz w:val="32"/>
          <w:szCs w:val="32"/>
          <w:lang w:eastAsia="zh-CN"/>
          <w14:textFill>
            <w14:solidFill>
              <w14:schemeClr w14:val="tx1"/>
            </w14:solidFill>
          </w14:textFill>
        </w:rPr>
        <w:t>篇；人文社科类C</w:t>
      </w:r>
      <w:r>
        <w:rPr>
          <w:rFonts w:ascii="仿宋" w:hAnsi="仿宋" w:eastAsia="仿宋" w:cs="仿宋"/>
          <w:color w:val="000000" w:themeColor="text1"/>
          <w:sz w:val="32"/>
          <w:szCs w:val="32"/>
          <w:lang w:eastAsia="zh-CN"/>
          <w14:textFill>
            <w14:solidFill>
              <w14:schemeClr w14:val="tx1"/>
            </w14:solidFill>
          </w14:textFill>
        </w:rPr>
        <w:t>SSCI</w:t>
      </w:r>
      <w:r>
        <w:rPr>
          <w:rFonts w:hint="eastAsia" w:ascii="仿宋" w:hAnsi="仿宋" w:eastAsia="仿宋" w:cs="仿宋"/>
          <w:color w:val="000000" w:themeColor="text1"/>
          <w:sz w:val="32"/>
          <w:szCs w:val="32"/>
          <w:lang w:eastAsia="zh-CN"/>
          <w14:textFill>
            <w14:solidFill>
              <w14:schemeClr w14:val="tx1"/>
            </w14:solidFill>
          </w14:textFill>
        </w:rPr>
        <w:t>等同类别论文不少于</w:t>
      </w:r>
      <w:r>
        <w:rPr>
          <w:rFonts w:ascii="仿宋" w:hAnsi="仿宋" w:eastAsia="仿宋" w:cs="仿宋"/>
          <w:color w:val="000000" w:themeColor="text1"/>
          <w:sz w:val="32"/>
          <w:szCs w:val="32"/>
          <w:lang w:eastAsia="zh-CN"/>
          <w14:textFill>
            <w14:solidFill>
              <w14:schemeClr w14:val="tx1"/>
            </w14:solidFill>
          </w14:textFill>
        </w:rPr>
        <w:t>1</w:t>
      </w:r>
      <w:r>
        <w:rPr>
          <w:rFonts w:hint="eastAsia" w:ascii="仿宋" w:hAnsi="仿宋" w:eastAsia="仿宋" w:cs="仿宋"/>
          <w:color w:val="000000" w:themeColor="text1"/>
          <w:sz w:val="32"/>
          <w:szCs w:val="32"/>
          <w:lang w:eastAsia="zh-CN"/>
          <w14:textFill>
            <w14:solidFill>
              <w14:schemeClr w14:val="tx1"/>
            </w14:solidFill>
          </w14:textFill>
        </w:rPr>
        <w:t>篇）。上述E</w:t>
      </w:r>
      <w:r>
        <w:rPr>
          <w:rFonts w:ascii="仿宋" w:hAnsi="仿宋" w:eastAsia="仿宋" w:cs="仿宋"/>
          <w:color w:val="000000" w:themeColor="text1"/>
          <w:sz w:val="32"/>
          <w:szCs w:val="32"/>
          <w:lang w:eastAsia="zh-CN"/>
          <w14:textFill>
            <w14:solidFill>
              <w14:schemeClr w14:val="tx1"/>
            </w14:solidFill>
          </w14:textFill>
        </w:rPr>
        <w:t>I</w:t>
      </w:r>
      <w:r>
        <w:rPr>
          <w:rFonts w:hint="eastAsia" w:ascii="仿宋" w:hAnsi="仿宋" w:eastAsia="仿宋" w:cs="仿宋"/>
          <w:color w:val="000000" w:themeColor="text1"/>
          <w:sz w:val="32"/>
          <w:szCs w:val="32"/>
          <w:lang w:eastAsia="zh-CN"/>
          <w14:textFill>
            <w14:solidFill>
              <w14:schemeClr w14:val="tx1"/>
            </w14:solidFill>
          </w14:textFill>
        </w:rPr>
        <w:t>论文不包括会议论文。特殊成果经分中心提请校学术委员会审议并认定后视同达到结题要求。</w:t>
      </w:r>
    </w:p>
    <w:p w14:paraId="3945AEEF">
      <w:pPr>
        <w:spacing w:line="620" w:lineRule="exact"/>
        <w:ind w:firstLine="643" w:firstLineChars="200"/>
        <w:jc w:val="both"/>
        <w:rPr>
          <w:rFonts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b/>
          <w:color w:val="000000" w:themeColor="text1"/>
          <w:sz w:val="32"/>
          <w:szCs w:val="32"/>
          <w:lang w:eastAsia="zh-CN"/>
          <w14:textFill>
            <w14:solidFill>
              <w14:schemeClr w14:val="tx1"/>
            </w14:solidFill>
          </w14:textFill>
        </w:rPr>
        <w:t>第十五条</w:t>
      </w:r>
      <w:r>
        <w:rPr>
          <w:rFonts w:hint="eastAsia" w:ascii="仿宋" w:hAnsi="仿宋" w:eastAsia="仿宋" w:cs="仿宋"/>
          <w:color w:val="000000" w:themeColor="text1"/>
          <w:sz w:val="32"/>
          <w:szCs w:val="32"/>
          <w:lang w:eastAsia="zh-CN"/>
          <w14:textFill>
            <w14:solidFill>
              <w14:schemeClr w14:val="tx1"/>
            </w14:solidFill>
          </w14:textFill>
        </w:rPr>
        <w:t xml:space="preserve"> 各类项目结题标准依照相关规定执行。项目结题采用验收、鉴定、终止或撤销几种形式。</w:t>
      </w:r>
    </w:p>
    <w:p w14:paraId="4154DF17">
      <w:pPr>
        <w:spacing w:line="620" w:lineRule="exact"/>
        <w:ind w:firstLine="643" w:firstLineChars="200"/>
        <w:jc w:val="both"/>
        <w:rPr>
          <w:rFonts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b/>
          <w:bCs/>
          <w:color w:val="000000" w:themeColor="text1"/>
          <w:sz w:val="32"/>
          <w:szCs w:val="32"/>
          <w:lang w:eastAsia="zh-CN"/>
          <w14:textFill>
            <w14:solidFill>
              <w14:schemeClr w14:val="tx1"/>
            </w14:solidFill>
          </w14:textFill>
        </w:rPr>
        <w:t>第十六条</w:t>
      </w:r>
      <w:r>
        <w:rPr>
          <w:rFonts w:hint="eastAsia" w:ascii="仿宋" w:hAnsi="仿宋" w:eastAsia="仿宋" w:cs="仿宋"/>
          <w:color w:val="000000" w:themeColor="text1"/>
          <w:sz w:val="32"/>
          <w:szCs w:val="32"/>
          <w:lang w:eastAsia="zh-CN"/>
          <w14:textFill>
            <w14:solidFill>
              <w14:schemeClr w14:val="tx1"/>
            </w14:solidFill>
          </w14:textFill>
        </w:rPr>
        <w:t xml:space="preserve">  项目负责人在按计划完成科研任务后即可 向徽学研究中心黄山学院分中心提交《结题报告书》和全部成果。</w:t>
      </w:r>
    </w:p>
    <w:p w14:paraId="6FFF4E25">
      <w:pPr>
        <w:spacing w:line="620" w:lineRule="exact"/>
        <w:ind w:firstLine="640" w:firstLineChars="200"/>
        <w:jc w:val="both"/>
        <w:rPr>
          <w:rFonts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结题需聘请专家鉴定的项目，项目负责人要向科研处和徽学研究中心黄山学院分中心推荐专家人选 5—7 人（其中本单位和徽学研究中心黄山学院分中心、中国诗学研究中心黄山学院分中心总计不得超过 2 人），供聘请鉴定专家时参考。</w:t>
      </w:r>
    </w:p>
    <w:p w14:paraId="3065C4A6">
      <w:pPr>
        <w:spacing w:line="620" w:lineRule="exact"/>
        <w:ind w:firstLine="643" w:firstLineChars="200"/>
        <w:jc w:val="both"/>
        <w:rPr>
          <w:rFonts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b/>
          <w:bCs/>
          <w:color w:val="000000" w:themeColor="text1"/>
          <w:sz w:val="32"/>
          <w:szCs w:val="32"/>
          <w:lang w:eastAsia="zh-CN"/>
          <w14:textFill>
            <w14:solidFill>
              <w14:schemeClr w14:val="tx1"/>
            </w14:solidFill>
          </w14:textFill>
        </w:rPr>
        <w:t>第十七条</w:t>
      </w:r>
      <w:r>
        <w:rPr>
          <w:rFonts w:hint="eastAsia" w:ascii="仿宋" w:hAnsi="仿宋" w:eastAsia="仿宋" w:cs="仿宋"/>
          <w:color w:val="000000" w:themeColor="text1"/>
          <w:sz w:val="32"/>
          <w:szCs w:val="32"/>
          <w:lang w:eastAsia="zh-CN"/>
          <w14:textFill>
            <w14:solidFill>
              <w14:schemeClr w14:val="tx1"/>
            </w14:solidFill>
          </w14:textFill>
        </w:rPr>
        <w:t xml:space="preserve">  对及时完成任务并通过验收、科研信用记录 良好的项目负责人，可于结题之日起一个月内到科研处、财务处办理项目结转手续，申请使用其项目结余经费，填写结转项目申请表，重新编制预算，经费使用期限一般为2年。</w:t>
      </w:r>
    </w:p>
    <w:p w14:paraId="4B35DAA9">
      <w:pPr>
        <w:spacing w:line="620" w:lineRule="exact"/>
        <w:ind w:firstLine="643" w:firstLineChars="200"/>
        <w:jc w:val="both"/>
        <w:rPr>
          <w:rFonts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b/>
          <w:bCs/>
          <w:color w:val="000000" w:themeColor="text1"/>
          <w:sz w:val="32"/>
          <w:szCs w:val="32"/>
          <w:lang w:eastAsia="zh-CN"/>
          <w14:textFill>
            <w14:solidFill>
              <w14:schemeClr w14:val="tx1"/>
            </w14:solidFill>
          </w14:textFill>
        </w:rPr>
        <w:t>第十八条</w:t>
      </w:r>
      <w:r>
        <w:rPr>
          <w:rFonts w:hint="eastAsia" w:ascii="仿宋" w:hAnsi="仿宋" w:eastAsia="仿宋" w:cs="仿宋"/>
          <w:color w:val="000000" w:themeColor="text1"/>
          <w:sz w:val="32"/>
          <w:szCs w:val="32"/>
          <w:lang w:eastAsia="zh-CN"/>
          <w14:textFill>
            <w14:solidFill>
              <w14:schemeClr w14:val="tx1"/>
            </w14:solidFill>
          </w14:textFill>
        </w:rPr>
        <w:t xml:space="preserve">  由于不可抗拒的原因造成项目不能完成的，项目负责人或所在学院及时向科研处提交终止或撤销申请， 经校学术委员会审定，报徽学研究中心黄山学院分中心、中国诗学研究中心黄山学院分中心审核批准后，方可终止或撤销。</w:t>
      </w:r>
    </w:p>
    <w:p w14:paraId="6C1274BC">
      <w:pPr>
        <w:spacing w:line="620" w:lineRule="exact"/>
        <w:ind w:firstLine="640" w:firstLineChars="200"/>
        <w:jc w:val="both"/>
        <w:rPr>
          <w:rFonts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逾期一年以上结题者两年内不予再次申报。</w:t>
      </w:r>
    </w:p>
    <w:p w14:paraId="0BCB64CB">
      <w:pPr>
        <w:spacing w:line="620" w:lineRule="exact"/>
        <w:ind w:firstLine="640" w:firstLineChars="200"/>
        <w:jc w:val="both"/>
        <w:rPr>
          <w:rFonts w:ascii="仿宋" w:hAnsi="仿宋" w:eastAsia="仿宋" w:cs="仿宋"/>
          <w:color w:val="000000" w:themeColor="text1"/>
          <w:sz w:val="32"/>
          <w:szCs w:val="32"/>
          <w:lang w:eastAsia="zh-CN"/>
          <w14:textFill>
            <w14:solidFill>
              <w14:schemeClr w14:val="tx1"/>
            </w14:solidFill>
          </w14:textFill>
        </w:rPr>
      </w:pPr>
    </w:p>
    <w:p w14:paraId="1B154D5B">
      <w:pPr>
        <w:spacing w:line="620" w:lineRule="exact"/>
        <w:jc w:val="center"/>
        <w:rPr>
          <w:rFonts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第八章  附  则</w:t>
      </w:r>
    </w:p>
    <w:p w14:paraId="4DF4C1D6">
      <w:pPr>
        <w:spacing w:line="620" w:lineRule="exact"/>
        <w:ind w:firstLine="643" w:firstLineChars="200"/>
        <w:jc w:val="both"/>
        <w:rPr>
          <w:rFonts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b/>
          <w:bCs/>
          <w:color w:val="000000" w:themeColor="text1"/>
          <w:sz w:val="32"/>
          <w:szCs w:val="32"/>
          <w:lang w:eastAsia="zh-CN"/>
          <w14:textFill>
            <w14:solidFill>
              <w14:schemeClr w14:val="tx1"/>
            </w14:solidFill>
          </w14:textFill>
        </w:rPr>
        <w:t>第十九条</w:t>
      </w:r>
      <w:r>
        <w:rPr>
          <w:rFonts w:hint="eastAsia" w:ascii="仿宋" w:hAnsi="仿宋" w:eastAsia="仿宋" w:cs="仿宋"/>
          <w:color w:val="000000" w:themeColor="text1"/>
          <w:sz w:val="32"/>
          <w:szCs w:val="32"/>
          <w:lang w:eastAsia="zh-CN"/>
          <w14:textFill>
            <w14:solidFill>
              <w14:schemeClr w14:val="tx1"/>
            </w14:solidFill>
          </w14:textFill>
        </w:rPr>
        <w:t xml:space="preserve">  本办法未涉及的内容或与上级文件相抵触的，以上级部门的要求为准。</w:t>
      </w:r>
    </w:p>
    <w:p w14:paraId="1F11837B">
      <w:pPr>
        <w:spacing w:line="620" w:lineRule="exact"/>
        <w:ind w:firstLine="643" w:firstLineChars="200"/>
        <w:jc w:val="both"/>
        <w:rPr>
          <w:rFonts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b/>
          <w:bCs/>
          <w:color w:val="000000" w:themeColor="text1"/>
          <w:sz w:val="32"/>
          <w:szCs w:val="32"/>
          <w:lang w:eastAsia="zh-CN"/>
          <w14:textFill>
            <w14:solidFill>
              <w14:schemeClr w14:val="tx1"/>
            </w14:solidFill>
          </w14:textFill>
        </w:rPr>
        <w:t>第二十条</w:t>
      </w:r>
      <w:r>
        <w:rPr>
          <w:rFonts w:hint="eastAsia" w:ascii="仿宋" w:hAnsi="仿宋" w:eastAsia="仿宋" w:cs="仿宋"/>
          <w:color w:val="000000" w:themeColor="text1"/>
          <w:sz w:val="32"/>
          <w:szCs w:val="32"/>
          <w:lang w:eastAsia="zh-CN"/>
          <w14:textFill>
            <w14:solidFill>
              <w14:schemeClr w14:val="tx1"/>
            </w14:solidFill>
          </w14:textFill>
        </w:rPr>
        <w:t xml:space="preserve">  本办法自公布之日起施行，由科研处和徽学中心黄山学院分中心、中国诗学研究中心黄山学院分中心负责解释。</w:t>
      </w:r>
    </w:p>
    <w:p w14:paraId="24132980">
      <w:pPr>
        <w:spacing w:line="620" w:lineRule="exact"/>
        <w:ind w:firstLine="4480" w:firstLineChars="1400"/>
        <w:jc w:val="both"/>
        <w:rPr>
          <w:rFonts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黄山学院科研处</w:t>
      </w:r>
    </w:p>
    <w:p w14:paraId="56454ADF">
      <w:pPr>
        <w:spacing w:line="620" w:lineRule="exact"/>
        <w:ind w:firstLine="3840" w:firstLineChars="1200"/>
        <w:jc w:val="both"/>
        <w:rPr>
          <w:rFonts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徽学研究中心黄山学院分中心</w:t>
      </w:r>
    </w:p>
    <w:p w14:paraId="1981373A">
      <w:pPr>
        <w:spacing w:line="620" w:lineRule="exact"/>
        <w:ind w:firstLine="3200" w:firstLineChars="1000"/>
        <w:jc w:val="both"/>
        <w:rPr>
          <w:rFonts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中国诗学研究中心黄山学院分中心</w:t>
      </w:r>
    </w:p>
    <w:p w14:paraId="54C3D345">
      <w:pPr>
        <w:spacing w:line="620" w:lineRule="exact"/>
        <w:ind w:firstLine="3840" w:firstLineChars="1200"/>
        <w:jc w:val="both"/>
        <w:rPr>
          <w:rFonts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二〇二三年九月二十八日</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10912">
    <w:pPr>
      <w:spacing w:before="1" w:line="176" w:lineRule="auto"/>
      <w:ind w:right="6"/>
      <w:jc w:val="right"/>
      <w:rPr>
        <w:rFonts w:ascii="宋体" w:hAnsi="宋体" w:eastAsia="宋体" w:cs="宋体"/>
        <w:sz w:val="28"/>
        <w:szCs w:val="28"/>
      </w:rPr>
    </w:pPr>
    <w:r>
      <w:rPr>
        <w:rFonts w:ascii="宋体" w:hAnsi="宋体" w:eastAsia="宋体" w:cs="宋体"/>
        <w:spacing w:val="-7"/>
        <w:sz w:val="28"/>
        <w:szCs w:val="28"/>
      </w:rPr>
      <w:t>-</w:t>
    </w:r>
    <w:r>
      <w:rPr>
        <w:rFonts w:ascii="宋体" w:hAnsi="宋体" w:eastAsia="宋体" w:cs="宋体"/>
        <w:spacing w:val="13"/>
        <w:sz w:val="28"/>
        <w:szCs w:val="28"/>
      </w:rPr>
      <w:t xml:space="preserve"> </w:t>
    </w:r>
    <w:r>
      <w:rPr>
        <w:rFonts w:ascii="宋体" w:hAnsi="宋体" w:eastAsia="宋体" w:cs="宋体"/>
        <w:spacing w:val="-7"/>
        <w:sz w:val="28"/>
        <w:szCs w:val="28"/>
      </w:rPr>
      <w:t>6</w:t>
    </w:r>
    <w:r>
      <w:rPr>
        <w:rFonts w:ascii="宋体" w:hAnsi="宋体" w:eastAsia="宋体" w:cs="宋体"/>
        <w:spacing w:val="6"/>
        <w:sz w:val="28"/>
        <w:szCs w:val="28"/>
      </w:rPr>
      <w:t xml:space="preserve"> </w:t>
    </w:r>
    <w:r>
      <w:rPr>
        <w:rFonts w:ascii="宋体" w:hAnsi="宋体" w:eastAsia="宋体" w:cs="宋体"/>
        <w:spacing w:val="-7"/>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8792A">
    <w:pPr>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EA73E9"/>
    <w:multiLevelType w:val="singleLevel"/>
    <w:tmpl w:val="AAEA73E9"/>
    <w:lvl w:ilvl="0" w:tentative="0">
      <w:start w:val="1"/>
      <w:numFmt w:val="decimalEnclosedCircleChinese"/>
      <w:pStyle w:val="6"/>
      <w:suff w:val="nothing"/>
      <w:lvlText w:val="%1　"/>
      <w:lvlJc w:val="left"/>
      <w:pPr>
        <w:ind w:left="0" w:firstLine="403"/>
      </w:pPr>
      <w:rPr>
        <w:rFonts w:hint="eastAsia"/>
      </w:rPr>
    </w:lvl>
  </w:abstractNum>
  <w:abstractNum w:abstractNumId="1">
    <w:nsid w:val="BC543094"/>
    <w:multiLevelType w:val="singleLevel"/>
    <w:tmpl w:val="BC543094"/>
    <w:lvl w:ilvl="0" w:tentative="0">
      <w:start w:val="1"/>
      <w:numFmt w:val="decimalEnclosedCircleChinese"/>
      <w:pStyle w:val="3"/>
      <w:suff w:val="nothing"/>
      <w:lvlText w:val="%1　"/>
      <w:lvlJc w:val="left"/>
      <w:pPr>
        <w:ind w:left="0" w:firstLine="403"/>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UxZGJkMjNjOTAyMzMwZWUzMzdhOGQ4ZjBiOTg0M2MifQ=="/>
  </w:docVars>
  <w:rsids>
    <w:rsidRoot w:val="00D5037F"/>
    <w:rsid w:val="000134D6"/>
    <w:rsid w:val="000B3EAA"/>
    <w:rsid w:val="00106D60"/>
    <w:rsid w:val="001B3FA7"/>
    <w:rsid w:val="002C2C4E"/>
    <w:rsid w:val="00331972"/>
    <w:rsid w:val="00580B0D"/>
    <w:rsid w:val="005E04E6"/>
    <w:rsid w:val="006B71FC"/>
    <w:rsid w:val="007F02AA"/>
    <w:rsid w:val="008178DE"/>
    <w:rsid w:val="00A41B09"/>
    <w:rsid w:val="00A5393D"/>
    <w:rsid w:val="00AB6C6A"/>
    <w:rsid w:val="00AD5397"/>
    <w:rsid w:val="00B751D7"/>
    <w:rsid w:val="00BF0A89"/>
    <w:rsid w:val="00CF29F2"/>
    <w:rsid w:val="00D5037F"/>
    <w:rsid w:val="00E27CE4"/>
    <w:rsid w:val="00E6288A"/>
    <w:rsid w:val="00EC15DD"/>
    <w:rsid w:val="00F37E25"/>
    <w:rsid w:val="00FF1EB7"/>
    <w:rsid w:val="0387372E"/>
    <w:rsid w:val="0B04049C"/>
    <w:rsid w:val="0D7D4536"/>
    <w:rsid w:val="144638D4"/>
    <w:rsid w:val="15CA4090"/>
    <w:rsid w:val="19CF7EC7"/>
    <w:rsid w:val="1BCD583E"/>
    <w:rsid w:val="1E845724"/>
    <w:rsid w:val="21C66054"/>
    <w:rsid w:val="225D0766"/>
    <w:rsid w:val="27E45486"/>
    <w:rsid w:val="2ADE7F6A"/>
    <w:rsid w:val="2CEA52EC"/>
    <w:rsid w:val="2DF301D1"/>
    <w:rsid w:val="2FFB15BE"/>
    <w:rsid w:val="3C850B8E"/>
    <w:rsid w:val="3F381EE7"/>
    <w:rsid w:val="415D0EBB"/>
    <w:rsid w:val="42611755"/>
    <w:rsid w:val="42D87BE7"/>
    <w:rsid w:val="443F7874"/>
    <w:rsid w:val="4D40640B"/>
    <w:rsid w:val="524C409C"/>
    <w:rsid w:val="57C40364"/>
    <w:rsid w:val="5B5E287E"/>
    <w:rsid w:val="5C4B1054"/>
    <w:rsid w:val="628A2C2A"/>
    <w:rsid w:val="6500137E"/>
    <w:rsid w:val="666F072F"/>
    <w:rsid w:val="6828049B"/>
    <w:rsid w:val="6B43739A"/>
    <w:rsid w:val="6CC10EBE"/>
    <w:rsid w:val="70137154"/>
    <w:rsid w:val="717274B5"/>
    <w:rsid w:val="74007C27"/>
    <w:rsid w:val="779A6594"/>
    <w:rsid w:val="796E7CD8"/>
    <w:rsid w:val="7B117EAA"/>
    <w:rsid w:val="7B5905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31"/>
      <w:szCs w:val="31"/>
    </w:rPr>
  </w:style>
  <w:style w:type="paragraph" w:styleId="3">
    <w:name w:val="footnote text"/>
    <w:basedOn w:val="1"/>
    <w:qFormat/>
    <w:uiPriority w:val="0"/>
    <w:pPr>
      <w:numPr>
        <w:ilvl w:val="0"/>
        <w:numId w:val="1"/>
      </w:numPr>
    </w:pPr>
    <w:rPr>
      <w:rFonts w:asciiTheme="minorHAnsi" w:hAnsiTheme="minorHAnsi"/>
      <w:sz w:val="18"/>
    </w:rPr>
  </w:style>
  <w:style w:type="paragraph" w:customStyle="1" w:styleId="6">
    <w:name w:val="样式1"/>
    <w:basedOn w:val="1"/>
    <w:qFormat/>
    <w:uiPriority w:val="0"/>
    <w:pPr>
      <w:numPr>
        <w:ilvl w:val="0"/>
        <w:numId w:val="2"/>
      </w:numPr>
    </w:pPr>
    <w:rPr>
      <w:rFonts w:asciiTheme="minorHAnsi" w:hAnsiTheme="minorHAns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2727</Words>
  <Characters>2758</Characters>
  <Lines>20</Lines>
  <Paragraphs>5</Paragraphs>
  <TotalTime>74</TotalTime>
  <ScaleCrop>false</ScaleCrop>
  <LinksUpToDate>false</LinksUpToDate>
  <CharactersWithSpaces>2836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2023-09-23T03:38:00Z</dcterms:created>
  <dc:creator>Administrator</dc:creator>
  <cp:lastModifiedBy>Administrator</cp:lastModifiedBy>
  <dcterms:modified xsi:type="dcterms:W3CDTF">2024-12-02T02:39:56Z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A675B5E5BF204378BA168AFA25FAFA6D_13</vt:lpwstr>
  </property>
</Properties>
</file>